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8868" w14:textId="77777777" w:rsidR="00A208AE" w:rsidRDefault="00A208AE" w:rsidP="00337433">
      <w:pPr>
        <w:pStyle w:val="Title"/>
        <w:jc w:val="center"/>
      </w:pPr>
      <w:r>
        <w:rPr>
          <w:color w:val="00A8E0"/>
          <w:w w:val="110"/>
        </w:rPr>
        <w:t>List</w:t>
      </w:r>
      <w:r>
        <w:rPr>
          <w:color w:val="00A8E0"/>
          <w:spacing w:val="-4"/>
          <w:w w:val="110"/>
        </w:rPr>
        <w:t xml:space="preserve"> </w:t>
      </w:r>
      <w:r>
        <w:rPr>
          <w:color w:val="00A8E0"/>
          <w:w w:val="110"/>
        </w:rPr>
        <w:t>of</w:t>
      </w:r>
      <w:r>
        <w:rPr>
          <w:color w:val="00A8E0"/>
          <w:spacing w:val="-9"/>
          <w:w w:val="110"/>
        </w:rPr>
        <w:t xml:space="preserve"> </w:t>
      </w:r>
      <w:r>
        <w:rPr>
          <w:color w:val="00A8E0"/>
          <w:spacing w:val="-2"/>
          <w:w w:val="110"/>
        </w:rPr>
        <w:t>Policies</w:t>
      </w:r>
    </w:p>
    <w:p w14:paraId="54C1E1BC" w14:textId="77777777" w:rsidR="00A208AE" w:rsidRDefault="00A208AE" w:rsidP="00A208AE">
      <w:pPr>
        <w:pStyle w:val="BodyText"/>
        <w:spacing w:before="7"/>
        <w:rPr>
          <w:sz w:val="20"/>
        </w:rPr>
      </w:pPr>
    </w:p>
    <w:p w14:paraId="2CFDCEFA" w14:textId="77777777" w:rsidR="00A208AE" w:rsidRDefault="00A208AE" w:rsidP="00A208AE">
      <w:pPr>
        <w:pStyle w:val="BodyText"/>
        <w:spacing w:before="100" w:line="268" w:lineRule="auto"/>
        <w:ind w:left="-142" w:right="847"/>
        <w:jc w:val="both"/>
      </w:pPr>
      <w:r>
        <w:rPr>
          <w:color w:val="585858"/>
          <w:w w:val="110"/>
        </w:rPr>
        <w:t>This document provides a comprehensive list of policies that every hospital must implement to ensure operational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excellence, patient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safety,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compliance with quality standards.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These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policies are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also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vital for assessment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during the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Desktop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(DA)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process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when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applies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Entry Level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certification.</w:t>
      </w:r>
    </w:p>
    <w:p w14:paraId="32AB3EC8" w14:textId="77777777" w:rsidR="00A208AE" w:rsidRDefault="00A208AE" w:rsidP="00A208AE">
      <w:pPr>
        <w:ind w:left="-142"/>
        <w:jc w:val="both"/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7835"/>
      </w:tblGrid>
      <w:tr w:rsidR="00A208AE" w14:paraId="5290D648" w14:textId="77777777" w:rsidTr="005E0A1E">
        <w:trPr>
          <w:trHeight w:val="607"/>
        </w:trPr>
        <w:tc>
          <w:tcPr>
            <w:tcW w:w="1175" w:type="dxa"/>
            <w:tcBorders>
              <w:right w:val="single" w:sz="8" w:space="0" w:color="FFFFFF"/>
            </w:tcBorders>
            <w:shd w:val="clear" w:color="auto" w:fill="7E7E7E"/>
          </w:tcPr>
          <w:p w14:paraId="54C0CE62" w14:textId="77777777" w:rsidR="00A208AE" w:rsidRDefault="00A208AE" w:rsidP="005E0A1E">
            <w:pPr>
              <w:pStyle w:val="TableParagraph"/>
              <w:spacing w:before="2"/>
              <w:rPr>
                <w:sz w:val="17"/>
              </w:rPr>
            </w:pPr>
          </w:p>
          <w:p w14:paraId="03BA6178" w14:textId="77777777" w:rsidR="00A208AE" w:rsidRDefault="00A208AE" w:rsidP="005E0A1E">
            <w:pPr>
              <w:pStyle w:val="TableParagraph"/>
              <w:ind w:left="284" w:right="284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Sr.</w:t>
            </w:r>
            <w:r>
              <w:rPr>
                <w:color w:val="FFFFFF"/>
                <w:spacing w:val="-4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10"/>
                <w:sz w:val="18"/>
              </w:rPr>
              <w:t>No.</w:t>
            </w:r>
          </w:p>
        </w:tc>
        <w:tc>
          <w:tcPr>
            <w:tcW w:w="7835" w:type="dxa"/>
            <w:tcBorders>
              <w:left w:val="single" w:sz="8" w:space="0" w:color="FFFFFF"/>
            </w:tcBorders>
            <w:shd w:val="clear" w:color="auto" w:fill="7E7E7E"/>
          </w:tcPr>
          <w:p w14:paraId="2039E03C" w14:textId="77777777" w:rsidR="00A208AE" w:rsidRDefault="00A208AE" w:rsidP="005E0A1E">
            <w:pPr>
              <w:pStyle w:val="TableParagraph"/>
              <w:spacing w:before="2"/>
              <w:rPr>
                <w:sz w:val="17"/>
              </w:rPr>
            </w:pPr>
          </w:p>
          <w:p w14:paraId="675C14A4" w14:textId="77777777" w:rsidR="00A208AE" w:rsidRDefault="00A208AE" w:rsidP="005E0A1E">
            <w:pPr>
              <w:pStyle w:val="TableParagraph"/>
              <w:ind w:left="252"/>
              <w:rPr>
                <w:sz w:val="18"/>
              </w:rPr>
            </w:pPr>
            <w:r>
              <w:rPr>
                <w:color w:val="FFFFFF"/>
                <w:spacing w:val="-2"/>
                <w:w w:val="105"/>
                <w:sz w:val="18"/>
              </w:rPr>
              <w:t>Definition</w:t>
            </w:r>
          </w:p>
        </w:tc>
      </w:tr>
      <w:tr w:rsidR="00A208AE" w14:paraId="75DD5F07" w14:textId="77777777" w:rsidTr="005E0A1E">
        <w:trPr>
          <w:trHeight w:val="848"/>
        </w:trPr>
        <w:tc>
          <w:tcPr>
            <w:tcW w:w="1175" w:type="dxa"/>
            <w:tcBorders>
              <w:bottom w:val="single" w:sz="4" w:space="0" w:color="585858"/>
            </w:tcBorders>
          </w:tcPr>
          <w:p w14:paraId="197967EB" w14:textId="77777777" w:rsidR="00A208AE" w:rsidRDefault="00A208AE" w:rsidP="005E0A1E">
            <w:pPr>
              <w:pStyle w:val="TableParagraph"/>
              <w:spacing w:before="10"/>
              <w:rPr>
                <w:sz w:val="27"/>
              </w:rPr>
            </w:pPr>
          </w:p>
          <w:p w14:paraId="61945B17" w14:textId="77777777" w:rsidR="00A208AE" w:rsidRDefault="00A208AE" w:rsidP="005E0A1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1</w:t>
            </w:r>
          </w:p>
        </w:tc>
        <w:tc>
          <w:tcPr>
            <w:tcW w:w="7835" w:type="dxa"/>
            <w:tcBorders>
              <w:bottom w:val="single" w:sz="4" w:space="0" w:color="585858"/>
            </w:tcBorders>
          </w:tcPr>
          <w:p w14:paraId="13776E74" w14:textId="77777777" w:rsidR="00A208AE" w:rsidRDefault="00A208AE" w:rsidP="005E0A1E">
            <w:pPr>
              <w:pStyle w:val="TableParagraph"/>
              <w:spacing w:before="5"/>
              <w:rPr>
                <w:sz w:val="18"/>
              </w:rPr>
            </w:pPr>
          </w:p>
          <w:p w14:paraId="67D51D99" w14:textId="77777777" w:rsidR="00A208AE" w:rsidRDefault="00A208AE" w:rsidP="005E0A1E">
            <w:pPr>
              <w:pStyle w:val="TableParagraph"/>
              <w:spacing w:line="268" w:lineRule="auto"/>
              <w:ind w:left="262" w:right="235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 on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Specimen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Management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-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Procedure(s)</w:t>
            </w:r>
            <w:r>
              <w:rPr>
                <w:color w:val="585858"/>
                <w:spacing w:val="-5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guide</w:t>
            </w:r>
            <w:r>
              <w:rPr>
                <w:color w:val="585858"/>
                <w:spacing w:val="-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collection, identification, handling, safe transportation, processing and disposal of specimens.</w:t>
            </w:r>
          </w:p>
        </w:tc>
      </w:tr>
      <w:tr w:rsidR="00A208AE" w14:paraId="1F52D848" w14:textId="77777777" w:rsidTr="005E0A1E">
        <w:trPr>
          <w:trHeight w:val="1075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489397B0" w14:textId="77777777" w:rsidR="00A208AE" w:rsidRDefault="00A208AE" w:rsidP="005E0A1E">
            <w:pPr>
              <w:pStyle w:val="TableParagraph"/>
              <w:rPr>
                <w:sz w:val="20"/>
              </w:rPr>
            </w:pPr>
          </w:p>
          <w:p w14:paraId="612F166C" w14:textId="77777777" w:rsidR="00A208AE" w:rsidRDefault="00A208AE" w:rsidP="005E0A1E">
            <w:pPr>
              <w:pStyle w:val="TableParagraph"/>
              <w:spacing w:before="11"/>
              <w:rPr>
                <w:sz w:val="17"/>
              </w:rPr>
            </w:pPr>
          </w:p>
          <w:p w14:paraId="667C251E" w14:textId="77777777" w:rsidR="00A208AE" w:rsidRDefault="00A208AE" w:rsidP="005E0A1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2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43A8E1B7" w14:textId="77777777" w:rsidR="00A208AE" w:rsidRDefault="00A208AE" w:rsidP="005E0A1E">
            <w:pPr>
              <w:pStyle w:val="TableParagraph"/>
              <w:rPr>
                <w:sz w:val="18"/>
              </w:rPr>
            </w:pPr>
          </w:p>
          <w:p w14:paraId="40E7FFF3" w14:textId="77777777" w:rsidR="00A208AE" w:rsidRDefault="00A208AE" w:rsidP="005E0A1E">
            <w:pPr>
              <w:pStyle w:val="TableParagraph"/>
              <w:spacing w:before="1" w:line="266" w:lineRule="auto"/>
              <w:ind w:left="262" w:right="235"/>
              <w:rPr>
                <w:sz w:val="18"/>
              </w:rPr>
            </w:pPr>
            <w:r>
              <w:rPr>
                <w:color w:val="585858"/>
                <w:w w:val="115"/>
                <w:sz w:val="18"/>
              </w:rPr>
              <w:t>Policy on</w:t>
            </w:r>
            <w:r>
              <w:rPr>
                <w:color w:val="585858"/>
                <w:spacing w:val="-4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Patient</w:t>
            </w:r>
            <w:r>
              <w:rPr>
                <w:color w:val="585858"/>
                <w:spacing w:val="-2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Discharge</w:t>
            </w:r>
            <w:r>
              <w:rPr>
                <w:color w:val="585858"/>
                <w:spacing w:val="-3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including Medico-legal cases</w:t>
            </w:r>
            <w:r>
              <w:rPr>
                <w:color w:val="585858"/>
                <w:spacing w:val="-5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and</w:t>
            </w:r>
            <w:r>
              <w:rPr>
                <w:color w:val="585858"/>
                <w:spacing w:val="-2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patients</w:t>
            </w:r>
            <w:r>
              <w:rPr>
                <w:color w:val="585858"/>
                <w:spacing w:val="-5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leaving</w:t>
            </w:r>
            <w:r>
              <w:rPr>
                <w:color w:val="585858"/>
                <w:spacing w:val="-1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against medical</w:t>
            </w:r>
            <w:r>
              <w:rPr>
                <w:color w:val="585858"/>
                <w:spacing w:val="-15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advice</w:t>
            </w:r>
            <w:r>
              <w:rPr>
                <w:color w:val="585858"/>
                <w:spacing w:val="-14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-</w:t>
            </w:r>
            <w:r>
              <w:rPr>
                <w:color w:val="585858"/>
                <w:spacing w:val="-15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Process</w:t>
            </w:r>
            <w:r>
              <w:rPr>
                <w:color w:val="585858"/>
                <w:spacing w:val="-14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addresses</w:t>
            </w:r>
            <w:r>
              <w:rPr>
                <w:color w:val="585858"/>
                <w:spacing w:val="-15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discharge</w:t>
            </w:r>
            <w:r>
              <w:rPr>
                <w:color w:val="585858"/>
                <w:spacing w:val="-14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of</w:t>
            </w:r>
            <w:r>
              <w:rPr>
                <w:color w:val="585858"/>
                <w:spacing w:val="-15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all</w:t>
            </w:r>
            <w:r>
              <w:rPr>
                <w:color w:val="585858"/>
                <w:spacing w:val="-14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patients</w:t>
            </w:r>
            <w:r>
              <w:rPr>
                <w:color w:val="585858"/>
                <w:spacing w:val="-14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including</w:t>
            </w:r>
            <w:r>
              <w:rPr>
                <w:color w:val="585858"/>
                <w:spacing w:val="-13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Medico-legal</w:t>
            </w:r>
            <w:r>
              <w:rPr>
                <w:color w:val="585858"/>
                <w:spacing w:val="-10"/>
                <w:w w:val="115"/>
                <w:sz w:val="18"/>
              </w:rPr>
              <w:t xml:space="preserve"> </w:t>
            </w:r>
            <w:r>
              <w:rPr>
                <w:color w:val="585858"/>
                <w:w w:val="115"/>
                <w:sz w:val="18"/>
              </w:rPr>
              <w:t>cases and patients leaving against medical advice.</w:t>
            </w:r>
          </w:p>
        </w:tc>
      </w:tr>
      <w:tr w:rsidR="00A208AE" w14:paraId="7422344D" w14:textId="77777777" w:rsidTr="005E0A1E">
        <w:trPr>
          <w:trHeight w:val="612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4840152D" w14:textId="77777777" w:rsidR="00A208AE" w:rsidRDefault="00A208AE" w:rsidP="005E0A1E">
            <w:pPr>
              <w:pStyle w:val="TableParagraph"/>
              <w:rPr>
                <w:sz w:val="18"/>
              </w:rPr>
            </w:pPr>
          </w:p>
          <w:p w14:paraId="5D794313" w14:textId="77777777" w:rsidR="00A208AE" w:rsidRDefault="00A208AE" w:rsidP="005E0A1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3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100F270B" w14:textId="77777777" w:rsidR="00A208AE" w:rsidRDefault="00A208AE" w:rsidP="005E0A1E">
            <w:pPr>
              <w:pStyle w:val="TableParagraph"/>
              <w:rPr>
                <w:sz w:val="18"/>
              </w:rPr>
            </w:pPr>
          </w:p>
          <w:p w14:paraId="30597D21" w14:textId="77777777" w:rsidR="00A208AE" w:rsidRDefault="00A208AE" w:rsidP="005E0A1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-3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Emergency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Care</w:t>
            </w:r>
            <w:r>
              <w:rPr>
                <w:color w:val="585858"/>
                <w:spacing w:val="-10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including</w:t>
            </w:r>
            <w:r>
              <w:rPr>
                <w:color w:val="585858"/>
                <w:spacing w:val="5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handling</w:t>
            </w:r>
            <w:r>
              <w:rPr>
                <w:color w:val="585858"/>
                <w:spacing w:val="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medico-legal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cases.</w:t>
            </w:r>
          </w:p>
        </w:tc>
      </w:tr>
      <w:tr w:rsidR="00A208AE" w14:paraId="446B0921" w14:textId="77777777" w:rsidTr="005E0A1E">
        <w:trPr>
          <w:trHeight w:val="612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5F3D5B97" w14:textId="77777777" w:rsidR="00A208AE" w:rsidRDefault="00A208AE" w:rsidP="005E0A1E">
            <w:pPr>
              <w:pStyle w:val="TableParagraph"/>
              <w:rPr>
                <w:sz w:val="18"/>
              </w:rPr>
            </w:pPr>
          </w:p>
          <w:p w14:paraId="4FEFA62B" w14:textId="77777777" w:rsidR="00A208AE" w:rsidRDefault="00A208AE" w:rsidP="005E0A1E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4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37C69231" w14:textId="77777777" w:rsidR="00A208AE" w:rsidRDefault="00A208AE" w:rsidP="005E0A1E">
            <w:pPr>
              <w:pStyle w:val="TableParagraph"/>
              <w:rPr>
                <w:sz w:val="18"/>
              </w:rPr>
            </w:pPr>
          </w:p>
          <w:p w14:paraId="57E34215" w14:textId="77777777" w:rsidR="00A208AE" w:rsidRDefault="00A208AE" w:rsidP="005E0A1E">
            <w:pPr>
              <w:pStyle w:val="TableParagraph"/>
              <w:spacing w:before="1"/>
              <w:ind w:left="26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rational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use</w:t>
            </w:r>
            <w:r>
              <w:rPr>
                <w:color w:val="585858"/>
                <w:spacing w:val="-13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10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blood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and</w:t>
            </w:r>
            <w:r>
              <w:rPr>
                <w:color w:val="585858"/>
                <w:spacing w:val="-10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blood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products.</w:t>
            </w:r>
          </w:p>
        </w:tc>
      </w:tr>
      <w:tr w:rsidR="00A208AE" w14:paraId="66A5A88B" w14:textId="77777777" w:rsidTr="005E0A1E">
        <w:trPr>
          <w:trHeight w:val="613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594A073C" w14:textId="77777777" w:rsidR="00A208AE" w:rsidRDefault="00A208AE" w:rsidP="005E0A1E">
            <w:pPr>
              <w:pStyle w:val="TableParagraph"/>
              <w:spacing w:before="1"/>
              <w:rPr>
                <w:sz w:val="18"/>
              </w:rPr>
            </w:pPr>
          </w:p>
          <w:p w14:paraId="0804773F" w14:textId="77777777" w:rsidR="00A208AE" w:rsidRDefault="00A208AE" w:rsidP="005E0A1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5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2E5F5553" w14:textId="77777777" w:rsidR="00A208AE" w:rsidRDefault="00A208AE" w:rsidP="005E0A1E">
            <w:pPr>
              <w:pStyle w:val="TableParagraph"/>
              <w:spacing w:before="1"/>
              <w:rPr>
                <w:sz w:val="18"/>
              </w:rPr>
            </w:pPr>
          </w:p>
          <w:p w14:paraId="1A5915CA" w14:textId="77777777" w:rsidR="00A208AE" w:rsidRDefault="00A208AE" w:rsidP="005E0A1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-5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transfusion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10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blood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and</w:t>
            </w:r>
            <w:r>
              <w:rPr>
                <w:color w:val="585858"/>
                <w:spacing w:val="-10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blood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products.</w:t>
            </w:r>
          </w:p>
        </w:tc>
      </w:tr>
      <w:tr w:rsidR="00A208AE" w14:paraId="4DC2993B" w14:textId="77777777" w:rsidTr="005E0A1E">
        <w:trPr>
          <w:trHeight w:val="612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7C3FC53E" w14:textId="77777777" w:rsidR="00A208AE" w:rsidRDefault="00A208AE" w:rsidP="005E0A1E">
            <w:pPr>
              <w:pStyle w:val="TableParagraph"/>
              <w:spacing w:before="7"/>
              <w:rPr>
                <w:sz w:val="17"/>
              </w:rPr>
            </w:pPr>
          </w:p>
          <w:p w14:paraId="357ED92E" w14:textId="77777777" w:rsidR="00A208AE" w:rsidRDefault="00A208AE" w:rsidP="005E0A1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6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5E5E84B6" w14:textId="77777777" w:rsidR="00A208AE" w:rsidRDefault="00A208AE" w:rsidP="005E0A1E">
            <w:pPr>
              <w:pStyle w:val="TableParagraph"/>
              <w:spacing w:before="1"/>
              <w:rPr>
                <w:sz w:val="18"/>
              </w:rPr>
            </w:pPr>
          </w:p>
          <w:p w14:paraId="6B163380" w14:textId="77777777" w:rsidR="00A208AE" w:rsidRDefault="00A208AE" w:rsidP="005E0A1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-5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Anesthesia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Administration</w:t>
            </w:r>
          </w:p>
        </w:tc>
      </w:tr>
      <w:tr w:rsidR="00A208AE" w14:paraId="1B3BE392" w14:textId="77777777" w:rsidTr="005E0A1E">
        <w:trPr>
          <w:trHeight w:val="612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3D7D3D48" w14:textId="77777777" w:rsidR="00A208AE" w:rsidRDefault="00A208AE" w:rsidP="005E0A1E">
            <w:pPr>
              <w:pStyle w:val="TableParagraph"/>
              <w:spacing w:before="7"/>
              <w:rPr>
                <w:sz w:val="17"/>
              </w:rPr>
            </w:pPr>
          </w:p>
          <w:p w14:paraId="08A4CCA0" w14:textId="77777777" w:rsidR="00A208AE" w:rsidRDefault="00A208AE" w:rsidP="005E0A1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7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354AC4F5" w14:textId="77777777" w:rsidR="00A208AE" w:rsidRDefault="00A208AE" w:rsidP="005E0A1E">
            <w:pPr>
              <w:pStyle w:val="TableParagraph"/>
              <w:spacing w:before="1"/>
              <w:rPr>
                <w:sz w:val="18"/>
              </w:rPr>
            </w:pPr>
          </w:p>
          <w:p w14:paraId="1072B2A3" w14:textId="77777777" w:rsidR="00A208AE" w:rsidRDefault="00A208AE" w:rsidP="005E0A1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spacing w:val="-2"/>
                <w:w w:val="110"/>
                <w:sz w:val="18"/>
              </w:rPr>
              <w:t>Policy</w:t>
            </w:r>
            <w:r>
              <w:rPr>
                <w:color w:val="585858"/>
                <w:spacing w:val="3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on</w:t>
            </w:r>
            <w:r>
              <w:rPr>
                <w:color w:val="585858"/>
                <w:spacing w:val="-3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Post-Procedure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Patient</w:t>
            </w:r>
            <w:r>
              <w:rPr>
                <w:color w:val="585858"/>
                <w:spacing w:val="3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Transfer</w:t>
            </w:r>
          </w:p>
        </w:tc>
      </w:tr>
      <w:tr w:rsidR="00A208AE" w14:paraId="6237D6CF" w14:textId="77777777" w:rsidTr="005E0A1E">
        <w:trPr>
          <w:trHeight w:val="844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63960F09" w14:textId="77777777" w:rsidR="00A208AE" w:rsidRDefault="00A208AE" w:rsidP="005E0A1E">
            <w:pPr>
              <w:pStyle w:val="TableParagraph"/>
              <w:spacing w:before="6"/>
              <w:rPr>
                <w:sz w:val="27"/>
              </w:rPr>
            </w:pPr>
          </w:p>
          <w:p w14:paraId="0ECBB28D" w14:textId="77777777" w:rsidR="00A208AE" w:rsidRDefault="00A208AE" w:rsidP="005E0A1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8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378D7C60" w14:textId="77777777" w:rsidR="00A208AE" w:rsidRDefault="00A208AE" w:rsidP="005E0A1E">
            <w:pPr>
              <w:pStyle w:val="TableParagraph"/>
              <w:spacing w:before="1"/>
              <w:rPr>
                <w:sz w:val="18"/>
              </w:rPr>
            </w:pPr>
          </w:p>
          <w:p w14:paraId="49E94EB5" w14:textId="77777777" w:rsidR="00A208AE" w:rsidRDefault="00A208AE" w:rsidP="005E0A1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-5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-10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Surgical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Safety</w:t>
            </w:r>
            <w:r>
              <w:rPr>
                <w:color w:val="585858"/>
                <w:spacing w:val="-12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and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prevention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adverse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events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like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wrong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site,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wrong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patient</w:t>
            </w:r>
          </w:p>
          <w:p w14:paraId="167D5BCF" w14:textId="77777777" w:rsidR="00A208AE" w:rsidRDefault="00A208AE" w:rsidP="005E0A1E">
            <w:pPr>
              <w:pStyle w:val="TableParagraph"/>
              <w:spacing w:before="24"/>
              <w:ind w:left="262"/>
              <w:rPr>
                <w:sz w:val="18"/>
              </w:rPr>
            </w:pPr>
            <w:r>
              <w:rPr>
                <w:color w:val="585858"/>
                <w:spacing w:val="-2"/>
                <w:w w:val="110"/>
                <w:sz w:val="18"/>
              </w:rPr>
              <w:t>and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wrong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surgery.</w:t>
            </w:r>
          </w:p>
        </w:tc>
      </w:tr>
      <w:tr w:rsidR="00A208AE" w14:paraId="06E9B2C5" w14:textId="77777777" w:rsidTr="005E0A1E">
        <w:trPr>
          <w:trHeight w:val="612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1338AF66" w14:textId="77777777" w:rsidR="00A208AE" w:rsidRDefault="00A208AE" w:rsidP="005E0A1E">
            <w:pPr>
              <w:pStyle w:val="TableParagraph"/>
              <w:spacing w:before="7"/>
              <w:rPr>
                <w:sz w:val="17"/>
              </w:rPr>
            </w:pPr>
          </w:p>
          <w:p w14:paraId="00AD9AA0" w14:textId="77777777" w:rsidR="00A208AE" w:rsidRDefault="00A208AE" w:rsidP="005E0A1E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color w:val="585858"/>
                <w:w w:val="112"/>
                <w:sz w:val="18"/>
              </w:rPr>
              <w:t>9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1F1192F1" w14:textId="77777777" w:rsidR="00A208AE" w:rsidRDefault="00A208AE" w:rsidP="005E0A1E">
            <w:pPr>
              <w:pStyle w:val="TableParagraph"/>
              <w:spacing w:before="1"/>
              <w:rPr>
                <w:sz w:val="18"/>
              </w:rPr>
            </w:pPr>
          </w:p>
          <w:p w14:paraId="003EDE7B" w14:textId="77777777" w:rsidR="00A208AE" w:rsidRDefault="00A208AE" w:rsidP="005E0A1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-2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purchase,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storage,</w:t>
            </w:r>
            <w:r>
              <w:rPr>
                <w:color w:val="585858"/>
                <w:spacing w:val="-13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prescription</w:t>
            </w:r>
            <w:r>
              <w:rPr>
                <w:color w:val="585858"/>
                <w:spacing w:val="-5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and</w:t>
            </w:r>
            <w:r>
              <w:rPr>
                <w:color w:val="585858"/>
                <w:spacing w:val="-5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dispensation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medications.</w:t>
            </w:r>
          </w:p>
        </w:tc>
      </w:tr>
      <w:tr w:rsidR="00A208AE" w14:paraId="60362B50" w14:textId="77777777" w:rsidTr="005E0A1E">
        <w:trPr>
          <w:trHeight w:val="612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4E7BF37D" w14:textId="77777777" w:rsidR="00A208AE" w:rsidRDefault="00A208AE" w:rsidP="005E0A1E">
            <w:pPr>
              <w:pStyle w:val="TableParagraph"/>
              <w:spacing w:before="7"/>
              <w:rPr>
                <w:sz w:val="17"/>
              </w:rPr>
            </w:pPr>
          </w:p>
          <w:p w14:paraId="0438F0A9" w14:textId="77777777" w:rsidR="00A208AE" w:rsidRDefault="00A208AE" w:rsidP="005E0A1E">
            <w:pPr>
              <w:pStyle w:val="TableParagraph"/>
              <w:ind w:left="474" w:right="4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10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177545B5" w14:textId="77777777" w:rsidR="00A208AE" w:rsidRDefault="00A208AE" w:rsidP="005E0A1E">
            <w:pPr>
              <w:pStyle w:val="TableParagraph"/>
              <w:spacing w:before="1"/>
              <w:rPr>
                <w:sz w:val="18"/>
              </w:rPr>
            </w:pPr>
          </w:p>
          <w:p w14:paraId="09000115" w14:textId="77777777" w:rsidR="00A208AE" w:rsidRDefault="00A208AE" w:rsidP="005E0A1E">
            <w:pPr>
              <w:pStyle w:val="TableParagraph"/>
              <w:spacing w:before="1"/>
              <w:ind w:left="26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Implantable</w:t>
            </w:r>
            <w:r>
              <w:rPr>
                <w:color w:val="585858"/>
                <w:spacing w:val="2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Prostheses</w:t>
            </w:r>
            <w:r>
              <w:rPr>
                <w:color w:val="585858"/>
                <w:spacing w:val="-3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Management</w:t>
            </w:r>
          </w:p>
        </w:tc>
      </w:tr>
      <w:tr w:rsidR="00A208AE" w14:paraId="271C3D7A" w14:textId="77777777" w:rsidTr="005E0A1E">
        <w:trPr>
          <w:trHeight w:val="612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19288E1B" w14:textId="77777777" w:rsidR="00A208AE" w:rsidRDefault="00A208AE" w:rsidP="005E0A1E">
            <w:pPr>
              <w:pStyle w:val="TableParagraph"/>
              <w:spacing w:before="7"/>
              <w:rPr>
                <w:sz w:val="17"/>
              </w:rPr>
            </w:pPr>
          </w:p>
          <w:p w14:paraId="43E066D1" w14:textId="77777777" w:rsidR="00A208AE" w:rsidRDefault="00A208AE" w:rsidP="005E0A1E">
            <w:pPr>
              <w:pStyle w:val="TableParagraph"/>
              <w:spacing w:before="1"/>
              <w:ind w:left="474" w:right="4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11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12D544EF" w14:textId="77777777" w:rsidR="00A208AE" w:rsidRDefault="00A208AE" w:rsidP="005E0A1E">
            <w:pPr>
              <w:pStyle w:val="TableParagraph"/>
              <w:spacing w:before="1"/>
              <w:rPr>
                <w:sz w:val="18"/>
              </w:rPr>
            </w:pPr>
          </w:p>
          <w:p w14:paraId="1AC2329C" w14:textId="77777777" w:rsidR="00A208AE" w:rsidRDefault="00A208AE" w:rsidP="005E0A1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-10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Medication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Storage</w:t>
            </w:r>
          </w:p>
        </w:tc>
      </w:tr>
      <w:tr w:rsidR="00A208AE" w14:paraId="2A1A482D" w14:textId="77777777" w:rsidTr="005E0A1E">
        <w:trPr>
          <w:trHeight w:val="612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016F2AA5" w14:textId="77777777" w:rsidR="00A208AE" w:rsidRDefault="00A208AE" w:rsidP="005E0A1E">
            <w:pPr>
              <w:pStyle w:val="TableParagraph"/>
              <w:spacing w:before="7"/>
              <w:rPr>
                <w:sz w:val="17"/>
              </w:rPr>
            </w:pPr>
          </w:p>
          <w:p w14:paraId="20C3ADB2" w14:textId="77777777" w:rsidR="00A208AE" w:rsidRDefault="00A208AE" w:rsidP="005E0A1E">
            <w:pPr>
              <w:pStyle w:val="TableParagraph"/>
              <w:ind w:left="474" w:right="4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12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0DEB5086" w14:textId="77777777" w:rsidR="00A208AE" w:rsidRDefault="00A208AE" w:rsidP="005E0A1E">
            <w:pPr>
              <w:pStyle w:val="TableParagraph"/>
              <w:spacing w:before="1"/>
              <w:rPr>
                <w:sz w:val="18"/>
              </w:rPr>
            </w:pPr>
          </w:p>
          <w:p w14:paraId="177CCEE8" w14:textId="77777777" w:rsidR="00A208AE" w:rsidRDefault="00A208AE" w:rsidP="005E0A1E">
            <w:pPr>
              <w:pStyle w:val="TableParagraph"/>
              <w:spacing w:before="1"/>
              <w:ind w:left="26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3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-2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usage</w:t>
            </w:r>
            <w:r>
              <w:rPr>
                <w:color w:val="585858"/>
                <w:spacing w:val="-3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radioactive</w:t>
            </w:r>
            <w:r>
              <w:rPr>
                <w:color w:val="585858"/>
                <w:spacing w:val="5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drugs.</w:t>
            </w:r>
          </w:p>
        </w:tc>
      </w:tr>
      <w:tr w:rsidR="00A208AE" w14:paraId="6A0D2605" w14:textId="77777777" w:rsidTr="005E0A1E">
        <w:trPr>
          <w:trHeight w:val="597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4D4FB6C8" w14:textId="77777777" w:rsidR="00A208AE" w:rsidRDefault="00A208AE" w:rsidP="005E0A1E">
            <w:pPr>
              <w:pStyle w:val="TableParagraph"/>
              <w:spacing w:before="10"/>
              <w:rPr>
                <w:sz w:val="16"/>
              </w:rPr>
            </w:pPr>
          </w:p>
          <w:p w14:paraId="06240358" w14:textId="77777777" w:rsidR="00A208AE" w:rsidRDefault="00A208AE" w:rsidP="005E0A1E">
            <w:pPr>
              <w:pStyle w:val="TableParagraph"/>
              <w:ind w:left="474" w:right="4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13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2EA0F952" w14:textId="77777777" w:rsidR="00A208AE" w:rsidRDefault="00A208AE" w:rsidP="005E0A1E">
            <w:pPr>
              <w:pStyle w:val="TableParagraph"/>
              <w:spacing w:before="10"/>
              <w:rPr>
                <w:sz w:val="16"/>
              </w:rPr>
            </w:pPr>
          </w:p>
          <w:p w14:paraId="70899B06" w14:textId="77777777" w:rsidR="00A208AE" w:rsidRDefault="00A208AE" w:rsidP="005E0A1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Policy</w:t>
            </w:r>
            <w:r>
              <w:rPr>
                <w:color w:val="585858"/>
                <w:spacing w:val="11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on</w:t>
            </w:r>
            <w:r>
              <w:rPr>
                <w:color w:val="585858"/>
                <w:spacing w:val="5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Radioactive</w:t>
            </w:r>
            <w:r>
              <w:rPr>
                <w:color w:val="585858"/>
                <w:spacing w:val="10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Drug</w:t>
            </w:r>
            <w:r>
              <w:rPr>
                <w:color w:val="585858"/>
                <w:spacing w:val="6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Management</w:t>
            </w:r>
          </w:p>
        </w:tc>
      </w:tr>
      <w:tr w:rsidR="00A208AE" w14:paraId="52B4BD62" w14:textId="77777777" w:rsidTr="005E0A1E">
        <w:trPr>
          <w:trHeight w:val="597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5A1ACC8A" w14:textId="447565C7" w:rsidR="00A208AE" w:rsidRDefault="00A208AE" w:rsidP="00A208AE">
            <w:pPr>
              <w:pStyle w:val="TableParagraph"/>
              <w:spacing w:before="1"/>
              <w:jc w:val="center"/>
              <w:rPr>
                <w:sz w:val="27"/>
              </w:rPr>
            </w:pPr>
          </w:p>
          <w:p w14:paraId="604B4C30" w14:textId="5125AC37" w:rsidR="00A208AE" w:rsidRDefault="00A208AE" w:rsidP="00A208AE">
            <w:pPr>
              <w:pStyle w:val="TableParagraph"/>
              <w:spacing w:before="10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14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2D4C8AE8" w14:textId="77777777" w:rsidR="00A208AE" w:rsidRDefault="00A208AE" w:rsidP="00A208AE">
            <w:pPr>
              <w:pStyle w:val="TableParagraph"/>
              <w:spacing w:before="2"/>
              <w:rPr>
                <w:sz w:val="17"/>
              </w:rPr>
            </w:pPr>
          </w:p>
          <w:p w14:paraId="43B6B118" w14:textId="6C79A059" w:rsidR="00A208AE" w:rsidRDefault="00A208AE" w:rsidP="00A208AE">
            <w:pPr>
              <w:pStyle w:val="TableParagraph"/>
              <w:spacing w:before="10"/>
              <w:rPr>
                <w:sz w:val="16"/>
              </w:rPr>
            </w:pPr>
            <w:r>
              <w:rPr>
                <w:color w:val="585858"/>
                <w:w w:val="110"/>
                <w:sz w:val="18"/>
              </w:rPr>
              <w:t>Infection control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manual,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which is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periodically updated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and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conducts</w:t>
            </w:r>
            <w:r>
              <w:rPr>
                <w:color w:val="585858"/>
                <w:spacing w:val="-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 xml:space="preserve">surveillance </w:t>
            </w:r>
            <w:r>
              <w:rPr>
                <w:color w:val="585858"/>
                <w:spacing w:val="-2"/>
                <w:w w:val="110"/>
                <w:sz w:val="18"/>
              </w:rPr>
              <w:t>activities.</w:t>
            </w:r>
          </w:p>
        </w:tc>
      </w:tr>
      <w:tr w:rsidR="00A208AE" w14:paraId="60949B83" w14:textId="77777777" w:rsidTr="005E0A1E">
        <w:trPr>
          <w:trHeight w:val="597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11096DC5" w14:textId="77777777" w:rsidR="00A208AE" w:rsidRDefault="00A208AE" w:rsidP="00A208AE">
            <w:pPr>
              <w:pStyle w:val="TableParagraph"/>
              <w:spacing w:before="7"/>
              <w:jc w:val="center"/>
              <w:rPr>
                <w:sz w:val="26"/>
              </w:rPr>
            </w:pPr>
          </w:p>
          <w:p w14:paraId="7AD2465E" w14:textId="31C4E6B9" w:rsidR="00A208AE" w:rsidRDefault="00A208AE" w:rsidP="00A208AE">
            <w:pPr>
              <w:pStyle w:val="TableParagraph"/>
              <w:spacing w:before="10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15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69D41DF9" w14:textId="77777777" w:rsidR="00A208AE" w:rsidRDefault="00A208AE" w:rsidP="00A208AE">
            <w:pPr>
              <w:pStyle w:val="TableParagraph"/>
              <w:spacing w:before="9"/>
              <w:rPr>
                <w:sz w:val="16"/>
              </w:rPr>
            </w:pPr>
          </w:p>
          <w:p w14:paraId="6FE28852" w14:textId="098EC056" w:rsidR="00A208AE" w:rsidRDefault="00A208AE" w:rsidP="00A208AE">
            <w:pPr>
              <w:pStyle w:val="TableParagraph"/>
              <w:spacing w:before="10"/>
              <w:rPr>
                <w:sz w:val="16"/>
              </w:rPr>
            </w:pPr>
            <w:r>
              <w:rPr>
                <w:color w:val="585858"/>
                <w:w w:val="110"/>
                <w:sz w:val="18"/>
              </w:rPr>
              <w:t>Documented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plan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for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clinical</w:t>
            </w:r>
            <w:r>
              <w:rPr>
                <w:color w:val="585858"/>
                <w:spacing w:val="-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and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support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service</w:t>
            </w:r>
            <w:r>
              <w:rPr>
                <w:color w:val="585858"/>
                <w:spacing w:val="-10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equipment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maintenance</w:t>
            </w:r>
            <w:r>
              <w:rPr>
                <w:color w:val="585858"/>
                <w:spacing w:val="3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(preventive</w:t>
            </w:r>
            <w:r>
              <w:rPr>
                <w:color w:val="585858"/>
                <w:spacing w:val="-10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 xml:space="preserve">and </w:t>
            </w:r>
            <w:r>
              <w:rPr>
                <w:color w:val="585858"/>
                <w:spacing w:val="-2"/>
                <w:w w:val="110"/>
                <w:sz w:val="18"/>
              </w:rPr>
              <w:t>breakdown)</w:t>
            </w:r>
          </w:p>
        </w:tc>
      </w:tr>
      <w:tr w:rsidR="00A208AE" w14:paraId="12759715" w14:textId="77777777" w:rsidTr="005E0A1E">
        <w:trPr>
          <w:trHeight w:val="597"/>
        </w:trPr>
        <w:tc>
          <w:tcPr>
            <w:tcW w:w="1175" w:type="dxa"/>
            <w:tcBorders>
              <w:top w:val="single" w:sz="4" w:space="0" w:color="585858"/>
              <w:bottom w:val="single" w:sz="4" w:space="0" w:color="585858"/>
            </w:tcBorders>
          </w:tcPr>
          <w:p w14:paraId="11BB5892" w14:textId="77777777" w:rsidR="00A208AE" w:rsidRDefault="00A208AE" w:rsidP="00A208AE">
            <w:pPr>
              <w:pStyle w:val="TableParagraph"/>
              <w:rPr>
                <w:sz w:val="18"/>
              </w:rPr>
            </w:pPr>
          </w:p>
          <w:p w14:paraId="5C4DA05C" w14:textId="5B418997" w:rsidR="00A208AE" w:rsidRDefault="00A208AE" w:rsidP="00A208AE">
            <w:pPr>
              <w:pStyle w:val="TableParagraph"/>
              <w:spacing w:before="7"/>
              <w:jc w:val="center"/>
              <w:rPr>
                <w:sz w:val="26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16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7C485AAA" w14:textId="77777777" w:rsidR="00A208AE" w:rsidRDefault="00A208AE" w:rsidP="00A208AE">
            <w:pPr>
              <w:pStyle w:val="TableParagraph"/>
              <w:spacing w:before="5"/>
              <w:rPr>
                <w:sz w:val="17"/>
              </w:rPr>
            </w:pPr>
          </w:p>
          <w:p w14:paraId="290DD372" w14:textId="7ECB32C6" w:rsidR="00A208AE" w:rsidRDefault="00A208AE" w:rsidP="00A208AE">
            <w:pPr>
              <w:pStyle w:val="TableParagraph"/>
              <w:spacing w:before="9"/>
              <w:rPr>
                <w:sz w:val="16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-2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Emergency</w:t>
            </w:r>
            <w:r>
              <w:rPr>
                <w:color w:val="585858"/>
                <w:spacing w:val="-7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Evacuation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in</w:t>
            </w:r>
            <w:r>
              <w:rPr>
                <w:color w:val="585858"/>
                <w:spacing w:val="-5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case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of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fire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and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non-fire</w:t>
            </w:r>
            <w:r>
              <w:rPr>
                <w:color w:val="585858"/>
                <w:spacing w:val="-3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emergencies.</w:t>
            </w:r>
          </w:p>
        </w:tc>
      </w:tr>
    </w:tbl>
    <w:tbl>
      <w:tblPr>
        <w:tblpPr w:leftFromText="180" w:rightFromText="180" w:vertAnchor="text" w:horzAnchor="margin" w:tblpY="-311"/>
        <w:tblOverlap w:val="never"/>
        <w:tblW w:w="9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7835"/>
      </w:tblGrid>
      <w:tr w:rsidR="00A208AE" w14:paraId="74CA4B81" w14:textId="77777777" w:rsidTr="00A208AE">
        <w:trPr>
          <w:trHeight w:val="607"/>
        </w:trPr>
        <w:tc>
          <w:tcPr>
            <w:tcW w:w="1265" w:type="dxa"/>
            <w:tcBorders>
              <w:right w:val="single" w:sz="8" w:space="0" w:color="FFFFFF"/>
            </w:tcBorders>
            <w:shd w:val="clear" w:color="auto" w:fill="7E7E7E"/>
          </w:tcPr>
          <w:p w14:paraId="4AC23BE5" w14:textId="77777777" w:rsidR="00A208AE" w:rsidRDefault="00A208AE" w:rsidP="00A208AE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lastRenderedPageBreak/>
              <w:t xml:space="preserve">      </w:t>
            </w:r>
          </w:p>
          <w:p w14:paraId="1880934A" w14:textId="77777777" w:rsidR="00A208AE" w:rsidRDefault="00A208AE" w:rsidP="00A208AE">
            <w:pPr>
              <w:pStyle w:val="TableParagraph"/>
              <w:ind w:left="284" w:right="284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Sr.</w:t>
            </w:r>
            <w:r>
              <w:rPr>
                <w:color w:val="FFFFFF"/>
                <w:spacing w:val="-4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10"/>
                <w:sz w:val="18"/>
              </w:rPr>
              <w:t>No.</w:t>
            </w:r>
          </w:p>
        </w:tc>
        <w:tc>
          <w:tcPr>
            <w:tcW w:w="7835" w:type="dxa"/>
            <w:tcBorders>
              <w:left w:val="single" w:sz="8" w:space="0" w:color="FFFFFF"/>
            </w:tcBorders>
            <w:shd w:val="clear" w:color="auto" w:fill="7E7E7E"/>
          </w:tcPr>
          <w:p w14:paraId="179F4238" w14:textId="77777777" w:rsidR="00A208AE" w:rsidRDefault="00A208AE" w:rsidP="00A208AE">
            <w:pPr>
              <w:pStyle w:val="TableParagraph"/>
              <w:spacing w:before="2"/>
              <w:rPr>
                <w:sz w:val="17"/>
              </w:rPr>
            </w:pPr>
          </w:p>
          <w:p w14:paraId="53BC2AFF" w14:textId="77777777" w:rsidR="00A208AE" w:rsidRDefault="00A208AE" w:rsidP="00A208AE">
            <w:pPr>
              <w:pStyle w:val="TableParagraph"/>
              <w:ind w:left="252"/>
              <w:rPr>
                <w:sz w:val="18"/>
              </w:rPr>
            </w:pPr>
            <w:r>
              <w:rPr>
                <w:color w:val="FFFFFF"/>
                <w:spacing w:val="-2"/>
                <w:w w:val="105"/>
                <w:sz w:val="18"/>
              </w:rPr>
              <w:t>Definition</w:t>
            </w:r>
          </w:p>
        </w:tc>
      </w:tr>
      <w:tr w:rsidR="00A208AE" w14:paraId="504DE9DA" w14:textId="77777777" w:rsidTr="00A208AE">
        <w:trPr>
          <w:trHeight w:val="612"/>
        </w:trPr>
        <w:tc>
          <w:tcPr>
            <w:tcW w:w="1265" w:type="dxa"/>
            <w:tcBorders>
              <w:top w:val="single" w:sz="4" w:space="0" w:color="585858"/>
              <w:bottom w:val="single" w:sz="4" w:space="0" w:color="585858"/>
            </w:tcBorders>
          </w:tcPr>
          <w:p w14:paraId="0FBF9006" w14:textId="77777777" w:rsidR="00A208AE" w:rsidRDefault="00A208AE" w:rsidP="00A208AE">
            <w:pPr>
              <w:pStyle w:val="TableParagraph"/>
              <w:rPr>
                <w:sz w:val="18"/>
              </w:rPr>
            </w:pPr>
          </w:p>
          <w:p w14:paraId="4304E8E8" w14:textId="77777777" w:rsidR="00A208AE" w:rsidRDefault="00A208AE" w:rsidP="00A208AE">
            <w:pPr>
              <w:pStyle w:val="TableParagraph"/>
              <w:ind w:left="474" w:right="4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17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2E67E4FF" w14:textId="77777777" w:rsidR="00A208AE" w:rsidRDefault="00A208AE" w:rsidP="00A208AE">
            <w:pPr>
              <w:pStyle w:val="TableParagraph"/>
              <w:spacing w:before="5"/>
              <w:rPr>
                <w:sz w:val="17"/>
              </w:rPr>
            </w:pPr>
          </w:p>
          <w:p w14:paraId="62C8E6DF" w14:textId="77777777" w:rsidR="00A208AE" w:rsidRDefault="00A208AE" w:rsidP="00A208A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-13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Staff</w:t>
            </w:r>
            <w:r>
              <w:rPr>
                <w:color w:val="585858"/>
                <w:spacing w:val="-13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Recruitment</w:t>
            </w:r>
            <w:r>
              <w:rPr>
                <w:color w:val="585858"/>
                <w:spacing w:val="-9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and</w:t>
            </w:r>
            <w:r>
              <w:rPr>
                <w:color w:val="585858"/>
                <w:spacing w:val="-11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Grievance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Handling</w:t>
            </w:r>
          </w:p>
        </w:tc>
      </w:tr>
      <w:tr w:rsidR="00A208AE" w14:paraId="590E7D1A" w14:textId="77777777" w:rsidTr="00A208AE">
        <w:trPr>
          <w:trHeight w:val="600"/>
        </w:trPr>
        <w:tc>
          <w:tcPr>
            <w:tcW w:w="1265" w:type="dxa"/>
            <w:tcBorders>
              <w:top w:val="single" w:sz="4" w:space="0" w:color="585858"/>
              <w:bottom w:val="single" w:sz="4" w:space="0" w:color="585858"/>
            </w:tcBorders>
          </w:tcPr>
          <w:p w14:paraId="58113F2A" w14:textId="77777777" w:rsidR="00A208AE" w:rsidRDefault="00A208AE" w:rsidP="00A208AE">
            <w:pPr>
              <w:pStyle w:val="TableParagraph"/>
              <w:rPr>
                <w:sz w:val="17"/>
              </w:rPr>
            </w:pPr>
          </w:p>
          <w:p w14:paraId="28B10879" w14:textId="77777777" w:rsidR="00A208AE" w:rsidRDefault="00A208AE" w:rsidP="00A208AE">
            <w:pPr>
              <w:pStyle w:val="TableParagraph"/>
              <w:ind w:left="474" w:right="4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18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2A9ED81C" w14:textId="77777777" w:rsidR="00A208AE" w:rsidRDefault="00A208AE" w:rsidP="00A208AE">
            <w:pPr>
              <w:pStyle w:val="TableParagraph"/>
              <w:spacing w:before="10"/>
              <w:rPr>
                <w:sz w:val="16"/>
              </w:rPr>
            </w:pPr>
          </w:p>
          <w:p w14:paraId="2AD56EF5" w14:textId="77777777" w:rsidR="00A208AE" w:rsidRDefault="00A208AE" w:rsidP="00A208A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spacing w:val="-2"/>
                <w:w w:val="110"/>
                <w:sz w:val="18"/>
              </w:rPr>
              <w:t>Policy</w:t>
            </w:r>
            <w:r>
              <w:rPr>
                <w:color w:val="585858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on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Medical</w:t>
            </w:r>
            <w:r>
              <w:rPr>
                <w:color w:val="585858"/>
                <w:spacing w:val="1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Records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Confidentiality</w:t>
            </w:r>
            <w:r>
              <w:rPr>
                <w:color w:val="585858"/>
                <w:spacing w:val="4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and</w:t>
            </w:r>
            <w:r>
              <w:rPr>
                <w:color w:val="585858"/>
                <w:spacing w:val="-3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Record-Keeping</w:t>
            </w:r>
          </w:p>
        </w:tc>
      </w:tr>
      <w:tr w:rsidR="00A208AE" w14:paraId="35B77123" w14:textId="77777777" w:rsidTr="00A208AE">
        <w:trPr>
          <w:trHeight w:val="600"/>
        </w:trPr>
        <w:tc>
          <w:tcPr>
            <w:tcW w:w="1265" w:type="dxa"/>
            <w:tcBorders>
              <w:top w:val="single" w:sz="4" w:space="0" w:color="585858"/>
              <w:bottom w:val="single" w:sz="4" w:space="0" w:color="585858"/>
            </w:tcBorders>
          </w:tcPr>
          <w:p w14:paraId="1BE22EF5" w14:textId="77777777" w:rsidR="00A208AE" w:rsidRDefault="00A208AE" w:rsidP="00A208AE">
            <w:pPr>
              <w:pStyle w:val="TableParagraph"/>
              <w:rPr>
                <w:sz w:val="17"/>
              </w:rPr>
            </w:pPr>
          </w:p>
          <w:p w14:paraId="4F301EAE" w14:textId="77777777" w:rsidR="00A208AE" w:rsidRDefault="00A208AE" w:rsidP="00A208AE">
            <w:pPr>
              <w:pStyle w:val="TableParagraph"/>
              <w:ind w:left="474" w:right="4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19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0415E377" w14:textId="77777777" w:rsidR="00A208AE" w:rsidRDefault="00A208AE" w:rsidP="00A208AE">
            <w:pPr>
              <w:pStyle w:val="TableParagraph"/>
              <w:spacing w:before="10"/>
              <w:rPr>
                <w:sz w:val="16"/>
              </w:rPr>
            </w:pPr>
          </w:p>
          <w:p w14:paraId="56C3EF12" w14:textId="77777777" w:rsidR="00A208AE" w:rsidRDefault="00A208AE" w:rsidP="00A208A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spacing w:val="-2"/>
                <w:w w:val="110"/>
                <w:sz w:val="18"/>
              </w:rPr>
              <w:t>Policy</w:t>
            </w:r>
            <w:r>
              <w:rPr>
                <w:color w:val="585858"/>
                <w:spacing w:val="-1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on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Medical</w:t>
            </w:r>
            <w:r>
              <w:rPr>
                <w:color w:val="585858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Record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Retention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and</w:t>
            </w:r>
            <w:r>
              <w:rPr>
                <w:color w:val="585858"/>
                <w:spacing w:val="-4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Disposal</w:t>
            </w:r>
          </w:p>
        </w:tc>
      </w:tr>
      <w:tr w:rsidR="00A208AE" w14:paraId="3DC46EA2" w14:textId="77777777" w:rsidTr="00A208AE">
        <w:trPr>
          <w:trHeight w:val="600"/>
        </w:trPr>
        <w:tc>
          <w:tcPr>
            <w:tcW w:w="1265" w:type="dxa"/>
            <w:tcBorders>
              <w:top w:val="single" w:sz="4" w:space="0" w:color="585858"/>
              <w:bottom w:val="single" w:sz="4" w:space="0" w:color="585858"/>
            </w:tcBorders>
          </w:tcPr>
          <w:p w14:paraId="597C1F42" w14:textId="77777777" w:rsidR="00A208AE" w:rsidRDefault="00A208AE" w:rsidP="00A208AE">
            <w:pPr>
              <w:pStyle w:val="TableParagraph"/>
              <w:rPr>
                <w:sz w:val="17"/>
              </w:rPr>
            </w:pPr>
          </w:p>
          <w:p w14:paraId="09C81520" w14:textId="77777777" w:rsidR="00A208AE" w:rsidRDefault="00A208AE" w:rsidP="00A208AE">
            <w:pPr>
              <w:pStyle w:val="TableParagraph"/>
              <w:ind w:left="474" w:right="4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20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5BDF208D" w14:textId="77777777" w:rsidR="00A208AE" w:rsidRDefault="00A208AE" w:rsidP="00A208AE">
            <w:pPr>
              <w:pStyle w:val="TableParagraph"/>
              <w:spacing w:before="10"/>
              <w:rPr>
                <w:sz w:val="16"/>
              </w:rPr>
            </w:pPr>
          </w:p>
          <w:p w14:paraId="19F09658" w14:textId="77777777" w:rsidR="00A208AE" w:rsidRDefault="00A208AE" w:rsidP="00A208A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w w:val="110"/>
                <w:sz w:val="18"/>
              </w:rPr>
              <w:t>Policy</w:t>
            </w:r>
            <w:r>
              <w:rPr>
                <w:color w:val="585858"/>
                <w:spacing w:val="-3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on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Patient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Record</w:t>
            </w:r>
            <w:r>
              <w:rPr>
                <w:color w:val="585858"/>
                <w:spacing w:val="-8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Access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w w:val="110"/>
                <w:sz w:val="18"/>
              </w:rPr>
              <w:t>and</w:t>
            </w:r>
            <w:r>
              <w:rPr>
                <w:color w:val="585858"/>
                <w:spacing w:val="-6"/>
                <w:w w:val="110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8"/>
              </w:rPr>
              <w:t>Release</w:t>
            </w:r>
          </w:p>
        </w:tc>
      </w:tr>
      <w:tr w:rsidR="00A208AE" w14:paraId="3783E314" w14:textId="77777777" w:rsidTr="00A208AE">
        <w:trPr>
          <w:trHeight w:val="600"/>
        </w:trPr>
        <w:tc>
          <w:tcPr>
            <w:tcW w:w="1265" w:type="dxa"/>
            <w:tcBorders>
              <w:top w:val="single" w:sz="4" w:space="0" w:color="585858"/>
              <w:bottom w:val="single" w:sz="4" w:space="0" w:color="585858"/>
            </w:tcBorders>
          </w:tcPr>
          <w:p w14:paraId="33D50D53" w14:textId="77777777" w:rsidR="00A208AE" w:rsidRDefault="00A208AE" w:rsidP="00A208AE">
            <w:pPr>
              <w:pStyle w:val="TableParagraph"/>
              <w:rPr>
                <w:sz w:val="17"/>
              </w:rPr>
            </w:pPr>
          </w:p>
          <w:p w14:paraId="0F6D0624" w14:textId="77777777" w:rsidR="00A208AE" w:rsidRDefault="00A208AE" w:rsidP="00A208AE">
            <w:pPr>
              <w:pStyle w:val="TableParagraph"/>
              <w:ind w:left="474" w:right="4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w w:val="110"/>
                <w:sz w:val="18"/>
              </w:rPr>
              <w:t>21</w:t>
            </w:r>
          </w:p>
        </w:tc>
        <w:tc>
          <w:tcPr>
            <w:tcW w:w="7835" w:type="dxa"/>
            <w:tcBorders>
              <w:top w:val="single" w:sz="4" w:space="0" w:color="585858"/>
              <w:bottom w:val="single" w:sz="4" w:space="0" w:color="585858"/>
            </w:tcBorders>
          </w:tcPr>
          <w:p w14:paraId="64915683" w14:textId="77777777" w:rsidR="00A208AE" w:rsidRDefault="00A208AE" w:rsidP="00A208AE">
            <w:pPr>
              <w:pStyle w:val="TableParagraph"/>
              <w:spacing w:before="10"/>
              <w:rPr>
                <w:sz w:val="16"/>
              </w:rPr>
            </w:pPr>
          </w:p>
          <w:p w14:paraId="36B0CBB6" w14:textId="77777777" w:rsidR="00A208AE" w:rsidRDefault="00A208AE" w:rsidP="00A208AE">
            <w:pPr>
              <w:pStyle w:val="TableParagraph"/>
              <w:ind w:left="262"/>
              <w:rPr>
                <w:sz w:val="18"/>
              </w:rPr>
            </w:pPr>
            <w:r>
              <w:rPr>
                <w:color w:val="585858"/>
                <w:w w:val="105"/>
                <w:sz w:val="18"/>
              </w:rPr>
              <w:t>Policy</w:t>
            </w:r>
            <w:r>
              <w:rPr>
                <w:color w:val="585858"/>
                <w:spacing w:val="14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on</w:t>
            </w:r>
            <w:r>
              <w:rPr>
                <w:color w:val="585858"/>
                <w:spacing w:val="8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Medical</w:t>
            </w:r>
            <w:r>
              <w:rPr>
                <w:color w:val="585858"/>
                <w:spacing w:val="16"/>
                <w:w w:val="105"/>
                <w:sz w:val="18"/>
              </w:rPr>
              <w:t xml:space="preserve"> </w:t>
            </w:r>
            <w:r>
              <w:rPr>
                <w:color w:val="585858"/>
                <w:w w:val="105"/>
                <w:sz w:val="18"/>
              </w:rPr>
              <w:t>Record</w:t>
            </w:r>
            <w:r>
              <w:rPr>
                <w:color w:val="585858"/>
                <w:spacing w:val="8"/>
                <w:w w:val="105"/>
                <w:sz w:val="18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8"/>
              </w:rPr>
              <w:t>Destruction</w:t>
            </w:r>
          </w:p>
        </w:tc>
      </w:tr>
    </w:tbl>
    <w:p w14:paraId="111F9472" w14:textId="77777777" w:rsidR="00A208AE" w:rsidRDefault="00A208AE" w:rsidP="00A208AE">
      <w:pPr>
        <w:jc w:val="both"/>
      </w:pPr>
    </w:p>
    <w:p w14:paraId="0F5551C7" w14:textId="7C4F258D" w:rsidR="00A208AE" w:rsidRDefault="00A208AE" w:rsidP="00A208AE">
      <w:pPr>
        <w:ind w:left="-142"/>
        <w:jc w:val="both"/>
      </w:pPr>
    </w:p>
    <w:p w14:paraId="41746699" w14:textId="501DB3B8" w:rsidR="00A208AE" w:rsidRDefault="00A208AE" w:rsidP="00A208AE">
      <w:pPr>
        <w:jc w:val="both"/>
      </w:pPr>
    </w:p>
    <w:p w14:paraId="33896B38" w14:textId="1E8479D5" w:rsidR="00A208AE" w:rsidRDefault="00A208AE" w:rsidP="00A208AE">
      <w:pPr>
        <w:ind w:left="-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E752B" wp14:editId="5736DEC9">
                <wp:simplePos x="0" y="0"/>
                <wp:positionH relativeFrom="column">
                  <wp:posOffset>-632460</wp:posOffset>
                </wp:positionH>
                <wp:positionV relativeFrom="paragraph">
                  <wp:posOffset>220980</wp:posOffset>
                </wp:positionV>
                <wp:extent cx="6858000" cy="1371600"/>
                <wp:effectExtent l="0" t="0" r="0" b="0"/>
                <wp:wrapNone/>
                <wp:docPr id="1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D16CF" w14:textId="77777777" w:rsidR="00A208AE" w:rsidRDefault="00A208AE" w:rsidP="00A208AE">
                            <w:pPr>
                              <w:spacing w:before="2"/>
                              <w:rPr>
                                <w:sz w:val="36"/>
                              </w:rPr>
                            </w:pPr>
                          </w:p>
                          <w:p w14:paraId="2A00F1DF" w14:textId="77777777" w:rsidR="00A208AE" w:rsidRDefault="00A208AE" w:rsidP="00A208AE">
                            <w:pPr>
                              <w:ind w:left="8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D75B6"/>
                                <w:spacing w:val="-2"/>
                              </w:rPr>
                              <w:t>Disclaimer</w:t>
                            </w:r>
                          </w:p>
                          <w:p w14:paraId="014BB65B" w14:textId="77777777" w:rsidR="00A208AE" w:rsidRDefault="00A208AE" w:rsidP="00A208AE">
                            <w:pPr>
                              <w:spacing w:before="219" w:line="247" w:lineRule="auto"/>
                              <w:ind w:left="864" w:right="84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The contents are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sample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references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aid understanding of the Standards and are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not prescribed by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NABH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as mandatory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practices.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Healthcare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organizations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encouraged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modify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them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scope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practices. NABH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liable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misinterpretation,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erroneous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use,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non-conformities during</w:t>
                            </w:r>
                            <w:r>
                              <w:rPr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due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 unmodified use of these contents.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FE752B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-49.8pt;margin-top:17.4pt;width:540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" filled="f" stroked="f">
                <v:textbox inset="0,0,0,0">
                  <w:txbxContent>
                    <w:p w14:paraId="4F1D16CF" w14:textId="77777777" w:rsidR="00A208AE" w:rsidRDefault="00A208AE" w:rsidP="00A208AE">
                      <w:pPr>
                        <w:spacing w:before="2"/>
                        <w:rPr>
                          <w:sz w:val="36"/>
                        </w:rPr>
                      </w:pPr>
                    </w:p>
                    <w:p w14:paraId="2A00F1DF" w14:textId="77777777" w:rsidR="00A208AE" w:rsidRDefault="00A208AE" w:rsidP="00A208AE">
                      <w:pPr>
                        <w:ind w:left="864"/>
                        <w:rPr>
                          <w:b/>
                        </w:rPr>
                      </w:pPr>
                      <w:r>
                        <w:rPr>
                          <w:b/>
                          <w:color w:val="2D75B6"/>
                          <w:spacing w:val="-2"/>
                        </w:rPr>
                        <w:t>Disclaimer</w:t>
                      </w:r>
                    </w:p>
                    <w:p w14:paraId="014BB65B" w14:textId="77777777" w:rsidR="00A208AE" w:rsidRDefault="00A208AE" w:rsidP="00A208AE">
                      <w:pPr>
                        <w:spacing w:before="219" w:line="247" w:lineRule="auto"/>
                        <w:ind w:left="864" w:right="847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The contents are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sample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references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aid understanding of the Standards and are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not prescribed by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NABH</w:t>
                      </w:r>
                      <w:r>
                        <w:rPr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as mandatory</w:t>
                      </w:r>
                      <w:r>
                        <w:rPr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practices.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Healthcare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organizations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are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encouraged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modify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them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as</w:t>
                      </w:r>
                      <w:r>
                        <w:rPr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per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their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scope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and</w:t>
                      </w:r>
                      <w:r>
                        <w:rPr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practices. NABH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is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not</w:t>
                      </w:r>
                      <w:r>
                        <w:rPr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liable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for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misinterpretation,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erroneous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use,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or</w:t>
                      </w:r>
                      <w:r>
                        <w:rPr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non-conformities during</w:t>
                      </w:r>
                      <w:r>
                        <w:rPr>
                          <w:spacing w:val="-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assessment</w:t>
                      </w:r>
                      <w:r>
                        <w:rPr>
                          <w:spacing w:val="-13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due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w w:val="110"/>
                          <w:sz w:val="18"/>
                        </w:rPr>
                        <w:t>to unmodified use of these contents.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0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4D9C" w14:textId="77777777" w:rsidR="00107B3C" w:rsidRDefault="00107B3C" w:rsidP="00A208AE">
      <w:r>
        <w:separator/>
      </w:r>
    </w:p>
  </w:endnote>
  <w:endnote w:type="continuationSeparator" w:id="0">
    <w:p w14:paraId="512ACD9A" w14:textId="77777777" w:rsidR="00107B3C" w:rsidRDefault="00107B3C" w:rsidP="00A2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F146" w14:textId="77777777" w:rsidR="00107B3C" w:rsidRDefault="00107B3C" w:rsidP="00A208AE">
      <w:r>
        <w:separator/>
      </w:r>
    </w:p>
  </w:footnote>
  <w:footnote w:type="continuationSeparator" w:id="0">
    <w:p w14:paraId="7C98CD38" w14:textId="77777777" w:rsidR="00107B3C" w:rsidRDefault="00107B3C" w:rsidP="00A20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AE"/>
    <w:rsid w:val="00107B3C"/>
    <w:rsid w:val="002E395B"/>
    <w:rsid w:val="00337433"/>
    <w:rsid w:val="00712202"/>
    <w:rsid w:val="00A208AE"/>
    <w:rsid w:val="00E5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1B2C"/>
  <w15:chartTrackingRefBased/>
  <w15:docId w15:val="{6E31C1C4-67EA-4D75-92C2-0CB479F9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08AE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8A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8A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8AE"/>
    <w:pPr>
      <w:keepNext/>
      <w:keepLines/>
      <w:widowControl/>
      <w:autoSpaceDE/>
      <w:autoSpaceDN/>
      <w:spacing w:before="16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8A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1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8A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1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8A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1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8A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1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8A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1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8A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1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8A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8A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8A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208A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08A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8A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08A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8A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1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0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8A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1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0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8A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1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8AE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208AE"/>
  </w:style>
  <w:style w:type="paragraph" w:styleId="Header">
    <w:name w:val="header"/>
    <w:basedOn w:val="Normal"/>
    <w:link w:val="HeaderChar"/>
    <w:uiPriority w:val="99"/>
    <w:unhideWhenUsed/>
    <w:rsid w:val="00A20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8AE"/>
    <w:rPr>
      <w:rFonts w:ascii="Gill Sans MT" w:eastAsia="Gill Sans MT" w:hAnsi="Gill Sans MT" w:cs="Gill Sans MT"/>
      <w:kern w:val="0"/>
      <w:sz w:val="22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0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8AE"/>
    <w:rPr>
      <w:rFonts w:ascii="Gill Sans MT" w:eastAsia="Gill Sans MT" w:hAnsi="Gill Sans MT" w:cs="Gill Sans MT"/>
      <w:kern w:val="0"/>
      <w:sz w:val="22"/>
      <w:szCs w:val="22"/>
      <w:lang w:bidi="ar-SA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208AE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208AE"/>
    <w:rPr>
      <w:rFonts w:ascii="Gill Sans MT" w:eastAsia="Gill Sans MT" w:hAnsi="Gill Sans MT" w:cs="Gill Sans MT"/>
      <w:kern w:val="0"/>
      <w:sz w:val="18"/>
      <w:szCs w:val="18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Council of India</dc:creator>
  <cp:keywords/>
  <dc:description/>
  <cp:lastModifiedBy>vishal chaudhary</cp:lastModifiedBy>
  <cp:revision>2</cp:revision>
  <dcterms:created xsi:type="dcterms:W3CDTF">2025-04-11T06:16:00Z</dcterms:created>
  <dcterms:modified xsi:type="dcterms:W3CDTF">2025-04-11T08:55:00Z</dcterms:modified>
</cp:coreProperties>
</file>